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007" w:rsidRDefault="00EC7007" w:rsidP="00EC70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7007" w:rsidRDefault="00EC7007" w:rsidP="00EC70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указанием количества часов, отводимых на освоение каждой темы</w:t>
      </w:r>
    </w:p>
    <w:p w:rsidR="004B047E" w:rsidRDefault="004B047E" w:rsidP="004B047E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881" w:type="dxa"/>
        <w:tblLook w:val="04A0"/>
      </w:tblPr>
      <w:tblGrid>
        <w:gridCol w:w="1101"/>
        <w:gridCol w:w="7371"/>
        <w:gridCol w:w="2409"/>
      </w:tblGrid>
      <w:tr w:rsidR="004B047E" w:rsidTr="004B047E">
        <w:tc>
          <w:tcPr>
            <w:tcW w:w="1101" w:type="dxa"/>
          </w:tcPr>
          <w:p w:rsidR="004B047E" w:rsidRDefault="004B047E" w:rsidP="004B04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71" w:type="dxa"/>
          </w:tcPr>
          <w:p w:rsidR="004B047E" w:rsidRDefault="004B047E" w:rsidP="004B04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409" w:type="dxa"/>
          </w:tcPr>
          <w:p w:rsidR="004B047E" w:rsidRDefault="004B047E" w:rsidP="004B04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87F01" w:rsidTr="00DE313F">
        <w:tc>
          <w:tcPr>
            <w:tcW w:w="10881" w:type="dxa"/>
            <w:gridSpan w:val="3"/>
          </w:tcPr>
          <w:p w:rsidR="00687F01" w:rsidRDefault="00687F01" w:rsidP="00687F01">
            <w:pPr>
              <w:spacing w:line="360" w:lineRule="auto"/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Язык и культура </w:t>
            </w:r>
          </w:p>
        </w:tc>
      </w:tr>
      <w:tr w:rsidR="004B047E" w:rsidTr="004B047E">
        <w:tc>
          <w:tcPr>
            <w:tcW w:w="1101" w:type="dxa"/>
          </w:tcPr>
          <w:p w:rsidR="004B047E" w:rsidRPr="00132EC9" w:rsidRDefault="00132EC9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4B047E" w:rsidRPr="00132EC9" w:rsidRDefault="004B047E" w:rsidP="004B047E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Исконно русская лексика: слова общеиндоевропейского фонда, слова праславянского (общеславянского) языка, древнерусские (</w:t>
            </w:r>
            <w:proofErr w:type="spellStart"/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общевосточнославянские</w:t>
            </w:r>
            <w:proofErr w:type="spellEnd"/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) слова, собственно русские слова. Собственно русские слова как база и основной источник развития лексики русского литературного языка</w:t>
            </w:r>
          </w:p>
        </w:tc>
        <w:tc>
          <w:tcPr>
            <w:tcW w:w="2409" w:type="dxa"/>
          </w:tcPr>
          <w:p w:rsidR="004B047E" w:rsidRPr="00132EC9" w:rsidRDefault="009446D8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047E" w:rsidTr="004B047E">
        <w:tc>
          <w:tcPr>
            <w:tcW w:w="1101" w:type="dxa"/>
          </w:tcPr>
          <w:p w:rsidR="004B047E" w:rsidRPr="00132EC9" w:rsidRDefault="00132EC9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4B047E" w:rsidRPr="00132EC9" w:rsidRDefault="004B047E" w:rsidP="00687F01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Роль старославянизмов в развитии русского литературного языка и их приметы. Стилистически нейтральные, книжные, устаревшие старославянизмы</w:t>
            </w:r>
          </w:p>
        </w:tc>
        <w:tc>
          <w:tcPr>
            <w:tcW w:w="2409" w:type="dxa"/>
          </w:tcPr>
          <w:p w:rsidR="004B047E" w:rsidRPr="00132EC9" w:rsidRDefault="001267E3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047E" w:rsidTr="004B047E">
        <w:tc>
          <w:tcPr>
            <w:tcW w:w="1101" w:type="dxa"/>
          </w:tcPr>
          <w:p w:rsidR="004B047E" w:rsidRPr="00132EC9" w:rsidRDefault="00132EC9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4B047E" w:rsidRPr="00132EC9" w:rsidRDefault="004B047E" w:rsidP="00687F01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Иноязычная лексика в разговорной речи, дисплейных текстах, современной публицистике</w:t>
            </w:r>
          </w:p>
        </w:tc>
        <w:tc>
          <w:tcPr>
            <w:tcW w:w="2409" w:type="dxa"/>
          </w:tcPr>
          <w:p w:rsidR="004B047E" w:rsidRPr="00132EC9" w:rsidRDefault="009446D8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047E" w:rsidTr="004B047E">
        <w:tc>
          <w:tcPr>
            <w:tcW w:w="1101" w:type="dxa"/>
          </w:tcPr>
          <w:p w:rsidR="004B047E" w:rsidRPr="00132EC9" w:rsidRDefault="00132EC9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2650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  <w:tc>
          <w:tcPr>
            <w:tcW w:w="7371" w:type="dxa"/>
          </w:tcPr>
          <w:p w:rsidR="004B047E" w:rsidRPr="00132EC9" w:rsidRDefault="00687F01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Речевой этикет</w:t>
            </w:r>
          </w:p>
        </w:tc>
        <w:tc>
          <w:tcPr>
            <w:tcW w:w="2409" w:type="dxa"/>
          </w:tcPr>
          <w:p w:rsidR="004B047E" w:rsidRPr="00132EC9" w:rsidRDefault="00C35E25" w:rsidP="009446D8">
            <w:pPr>
              <w:tabs>
                <w:tab w:val="center" w:pos="1096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87F01" w:rsidTr="00BC07F1">
        <w:tc>
          <w:tcPr>
            <w:tcW w:w="10881" w:type="dxa"/>
            <w:gridSpan w:val="3"/>
          </w:tcPr>
          <w:p w:rsidR="00687F01" w:rsidRDefault="00687F01" w:rsidP="004B047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речи</w:t>
            </w:r>
          </w:p>
        </w:tc>
      </w:tr>
      <w:tr w:rsidR="00687F01" w:rsidTr="004B047E">
        <w:tc>
          <w:tcPr>
            <w:tcW w:w="1101" w:type="dxa"/>
          </w:tcPr>
          <w:p w:rsidR="00687F01" w:rsidRPr="00132EC9" w:rsidRDefault="00A82650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687F01" w:rsidRPr="00132EC9" w:rsidRDefault="00687F01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2409" w:type="dxa"/>
          </w:tcPr>
          <w:p w:rsidR="00687F01" w:rsidRPr="00132EC9" w:rsidRDefault="009446D8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87F01" w:rsidTr="004B047E">
        <w:tc>
          <w:tcPr>
            <w:tcW w:w="1101" w:type="dxa"/>
          </w:tcPr>
          <w:p w:rsidR="00687F01" w:rsidRPr="00132EC9" w:rsidRDefault="00A82650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687F01" w:rsidRPr="00132EC9" w:rsidRDefault="00687F01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eastAsia="Calibri" w:hAnsi="Times New Roman" w:cs="Times New Roman"/>
                <w:sz w:val="28"/>
                <w:szCs w:val="28"/>
              </w:rPr>
              <w:t>Типичные орфоэпические ошибки в современной речи</w:t>
            </w:r>
            <w:r w:rsidR="00132EC9" w:rsidRPr="00132EC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132EC9" w:rsidRPr="00132EC9">
              <w:rPr>
                <w:rFonts w:ascii="Times New Roman" w:hAnsi="Times New Roman" w:cs="Times New Roman"/>
                <w:sz w:val="28"/>
                <w:szCs w:val="28"/>
              </w:rPr>
              <w:t xml:space="preserve"> Типичные акцентологические ошибки в современной речи</w:t>
            </w:r>
          </w:p>
        </w:tc>
        <w:tc>
          <w:tcPr>
            <w:tcW w:w="2409" w:type="dxa"/>
          </w:tcPr>
          <w:p w:rsidR="00687F01" w:rsidRPr="00132EC9" w:rsidRDefault="005F5CFC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32EC9" w:rsidTr="004B047E">
        <w:tc>
          <w:tcPr>
            <w:tcW w:w="1101" w:type="dxa"/>
          </w:tcPr>
          <w:p w:rsidR="00132EC9" w:rsidRPr="00132EC9" w:rsidRDefault="00A82650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 w:rsidR="00132EC9" w:rsidRPr="00132EC9" w:rsidRDefault="00132EC9" w:rsidP="00355C5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2409" w:type="dxa"/>
          </w:tcPr>
          <w:p w:rsidR="00132EC9" w:rsidRPr="00132EC9" w:rsidRDefault="009446D8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32EC9" w:rsidTr="004B047E">
        <w:tc>
          <w:tcPr>
            <w:tcW w:w="1101" w:type="dxa"/>
          </w:tcPr>
          <w:p w:rsidR="00132EC9" w:rsidRPr="00132EC9" w:rsidRDefault="00A82650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132EC9" w:rsidRPr="00132EC9" w:rsidRDefault="00132EC9" w:rsidP="00685F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Основные грамматические нормы современного русского литературного языка</w:t>
            </w:r>
          </w:p>
        </w:tc>
        <w:tc>
          <w:tcPr>
            <w:tcW w:w="2409" w:type="dxa"/>
          </w:tcPr>
          <w:p w:rsidR="00132EC9" w:rsidRPr="00132EC9" w:rsidRDefault="009446D8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32EC9" w:rsidTr="004B047E">
        <w:tc>
          <w:tcPr>
            <w:tcW w:w="1101" w:type="dxa"/>
          </w:tcPr>
          <w:p w:rsidR="00132EC9" w:rsidRPr="00132EC9" w:rsidRDefault="00A82650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132EC9" w:rsidRPr="00132EC9" w:rsidRDefault="00132EC9" w:rsidP="00685F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Типичные грамматические ошибки</w:t>
            </w:r>
          </w:p>
        </w:tc>
        <w:tc>
          <w:tcPr>
            <w:tcW w:w="2409" w:type="dxa"/>
          </w:tcPr>
          <w:p w:rsidR="00132EC9" w:rsidRPr="00132EC9" w:rsidRDefault="00885FD7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32EC9" w:rsidTr="004B047E">
        <w:tc>
          <w:tcPr>
            <w:tcW w:w="1101" w:type="dxa"/>
          </w:tcPr>
          <w:p w:rsidR="00132EC9" w:rsidRPr="00132EC9" w:rsidRDefault="00A82650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71" w:type="dxa"/>
          </w:tcPr>
          <w:p w:rsidR="00132EC9" w:rsidRPr="00132EC9" w:rsidRDefault="00132EC9" w:rsidP="00685F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hAnsi="Times New Roman" w:cs="Times New Roman"/>
                <w:sz w:val="28"/>
                <w:szCs w:val="28"/>
              </w:rPr>
              <w:t>Согласование сказуемого с подлежащим</w:t>
            </w:r>
          </w:p>
        </w:tc>
        <w:tc>
          <w:tcPr>
            <w:tcW w:w="2409" w:type="dxa"/>
          </w:tcPr>
          <w:p w:rsidR="00132EC9" w:rsidRPr="00132EC9" w:rsidRDefault="00885FD7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32EC9" w:rsidTr="004B047E">
        <w:tc>
          <w:tcPr>
            <w:tcW w:w="1101" w:type="dxa"/>
          </w:tcPr>
          <w:p w:rsidR="00132EC9" w:rsidRPr="00132EC9" w:rsidRDefault="00A82650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71" w:type="dxa"/>
          </w:tcPr>
          <w:p w:rsidR="00132EC9" w:rsidRPr="00132EC9" w:rsidRDefault="00132EC9" w:rsidP="00685F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2EC9">
              <w:rPr>
                <w:rFonts w:ascii="Times New Roman" w:eastAsia="Calibri" w:hAnsi="Times New Roman" w:cs="Times New Roman"/>
                <w:sz w:val="28"/>
                <w:szCs w:val="28"/>
              </w:rPr>
              <w:t>Нормы построения словосочетаний по типу согласования</w:t>
            </w:r>
          </w:p>
        </w:tc>
        <w:tc>
          <w:tcPr>
            <w:tcW w:w="2409" w:type="dxa"/>
          </w:tcPr>
          <w:p w:rsidR="00132EC9" w:rsidRPr="00132EC9" w:rsidRDefault="00885FD7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32EC9" w:rsidTr="00F73EFA">
        <w:tc>
          <w:tcPr>
            <w:tcW w:w="10881" w:type="dxa"/>
            <w:gridSpan w:val="3"/>
          </w:tcPr>
          <w:p w:rsidR="00132EC9" w:rsidRDefault="00132EC9" w:rsidP="004B047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Речь. Речевая деятельность. Текст </w:t>
            </w:r>
          </w:p>
        </w:tc>
      </w:tr>
      <w:tr w:rsidR="00132EC9" w:rsidTr="004B047E">
        <w:tc>
          <w:tcPr>
            <w:tcW w:w="1101" w:type="dxa"/>
          </w:tcPr>
          <w:p w:rsidR="00132EC9" w:rsidRPr="00A32E5A" w:rsidRDefault="00A82650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7371" w:type="dxa"/>
          </w:tcPr>
          <w:p w:rsidR="00132EC9" w:rsidRPr="00A32E5A" w:rsidRDefault="00132EC9" w:rsidP="00132EC9">
            <w:pPr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32E5A">
              <w:rPr>
                <w:rFonts w:ascii="Times New Roman" w:hAnsi="Times New Roman"/>
                <w:sz w:val="28"/>
                <w:szCs w:val="28"/>
              </w:rPr>
              <w:t>Основные методы, способы и средства получения, переработки информации</w:t>
            </w:r>
          </w:p>
        </w:tc>
        <w:tc>
          <w:tcPr>
            <w:tcW w:w="2409" w:type="dxa"/>
          </w:tcPr>
          <w:p w:rsidR="00132EC9" w:rsidRPr="00A32E5A" w:rsidRDefault="009446D8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32EC9" w:rsidTr="004B047E">
        <w:tc>
          <w:tcPr>
            <w:tcW w:w="1101" w:type="dxa"/>
          </w:tcPr>
          <w:p w:rsidR="00132EC9" w:rsidRPr="00A32E5A" w:rsidRDefault="00A82650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71" w:type="dxa"/>
          </w:tcPr>
          <w:p w:rsidR="00132EC9" w:rsidRPr="00A32E5A" w:rsidRDefault="00A32E5A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E5A">
              <w:rPr>
                <w:rFonts w:ascii="Times New Roman" w:hAnsi="Times New Roman"/>
                <w:sz w:val="28"/>
                <w:szCs w:val="28"/>
              </w:rPr>
              <w:t>Способы аргументации. Правила эффективной аргументации</w:t>
            </w:r>
          </w:p>
        </w:tc>
        <w:tc>
          <w:tcPr>
            <w:tcW w:w="2409" w:type="dxa"/>
          </w:tcPr>
          <w:p w:rsidR="00132EC9" w:rsidRPr="00A32E5A" w:rsidRDefault="005F5CFC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32EC9" w:rsidTr="004B047E">
        <w:tc>
          <w:tcPr>
            <w:tcW w:w="1101" w:type="dxa"/>
          </w:tcPr>
          <w:p w:rsidR="00132EC9" w:rsidRPr="00A32E5A" w:rsidRDefault="00A82650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71" w:type="dxa"/>
          </w:tcPr>
          <w:p w:rsidR="00132EC9" w:rsidRPr="00A32E5A" w:rsidRDefault="00A32E5A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E5A">
              <w:rPr>
                <w:rFonts w:ascii="Times New Roman" w:hAnsi="Times New Roman"/>
                <w:sz w:val="28"/>
                <w:szCs w:val="28"/>
              </w:rPr>
              <w:t>Доказательство и его структура. Прямые и косвенные доказательства</w:t>
            </w:r>
          </w:p>
        </w:tc>
        <w:tc>
          <w:tcPr>
            <w:tcW w:w="2409" w:type="dxa"/>
          </w:tcPr>
          <w:p w:rsidR="00132EC9" w:rsidRPr="00A32E5A" w:rsidRDefault="00885FD7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32EC9" w:rsidTr="004B047E">
        <w:tc>
          <w:tcPr>
            <w:tcW w:w="1101" w:type="dxa"/>
          </w:tcPr>
          <w:p w:rsidR="00132EC9" w:rsidRPr="00A32E5A" w:rsidRDefault="00A82650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 w:rsidR="00132EC9" w:rsidRPr="00A32E5A" w:rsidRDefault="00A32E5A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E5A">
              <w:rPr>
                <w:rFonts w:ascii="Times New Roman" w:hAnsi="Times New Roman"/>
                <w:sz w:val="28"/>
                <w:szCs w:val="28"/>
              </w:rPr>
              <w:t>Способы опровержения доводов оппонента: критика тезиса, критика аргументов, критика демонстрации</w:t>
            </w:r>
          </w:p>
        </w:tc>
        <w:tc>
          <w:tcPr>
            <w:tcW w:w="2409" w:type="dxa"/>
          </w:tcPr>
          <w:p w:rsidR="00132EC9" w:rsidRPr="00A32E5A" w:rsidRDefault="005F5CFC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32EC9" w:rsidTr="004B047E">
        <w:tc>
          <w:tcPr>
            <w:tcW w:w="1101" w:type="dxa"/>
          </w:tcPr>
          <w:p w:rsidR="00132EC9" w:rsidRPr="00A32E5A" w:rsidRDefault="00A82650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71" w:type="dxa"/>
          </w:tcPr>
          <w:p w:rsidR="00132EC9" w:rsidRPr="00A32E5A" w:rsidRDefault="00A32E5A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2E5A">
              <w:rPr>
                <w:rFonts w:ascii="Times New Roman" w:hAnsi="Times New Roman"/>
                <w:sz w:val="28"/>
                <w:szCs w:val="28"/>
              </w:rPr>
              <w:t>Сочинение в жанре письма другу</w:t>
            </w:r>
          </w:p>
        </w:tc>
        <w:tc>
          <w:tcPr>
            <w:tcW w:w="2409" w:type="dxa"/>
          </w:tcPr>
          <w:p w:rsidR="00132EC9" w:rsidRPr="00A32E5A" w:rsidRDefault="00885FD7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06A4F" w:rsidTr="004B047E">
        <w:tc>
          <w:tcPr>
            <w:tcW w:w="1101" w:type="dxa"/>
          </w:tcPr>
          <w:p w:rsidR="00806A4F" w:rsidRDefault="00806A4F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71" w:type="dxa"/>
          </w:tcPr>
          <w:p w:rsidR="00806A4F" w:rsidRPr="00A32E5A" w:rsidRDefault="00806A4F" w:rsidP="004B047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2409" w:type="dxa"/>
          </w:tcPr>
          <w:p w:rsidR="00806A4F" w:rsidRDefault="00806A4F" w:rsidP="004B04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B047E" w:rsidRDefault="004B047E" w:rsidP="004B047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B047E" w:rsidRPr="000B546B" w:rsidRDefault="004B047E" w:rsidP="00A32E5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E73E6" w:rsidRDefault="007E73E6" w:rsidP="004B047E">
      <w:pPr>
        <w:spacing w:line="360" w:lineRule="auto"/>
        <w:ind w:firstLine="709"/>
      </w:pPr>
    </w:p>
    <w:sectPr w:rsidR="007E73E6" w:rsidSect="004B047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characterSpacingControl w:val="doNotCompress"/>
  <w:compat/>
  <w:rsids>
    <w:rsidRoot w:val="004B047E"/>
    <w:rsid w:val="001267E3"/>
    <w:rsid w:val="00132EC9"/>
    <w:rsid w:val="001E3A34"/>
    <w:rsid w:val="0032505C"/>
    <w:rsid w:val="003A055A"/>
    <w:rsid w:val="004B047E"/>
    <w:rsid w:val="00550019"/>
    <w:rsid w:val="005F5CFC"/>
    <w:rsid w:val="00687F01"/>
    <w:rsid w:val="007E73E6"/>
    <w:rsid w:val="00806A4F"/>
    <w:rsid w:val="00885FD7"/>
    <w:rsid w:val="009446D8"/>
    <w:rsid w:val="00A32E5A"/>
    <w:rsid w:val="00A82650"/>
    <w:rsid w:val="00C27FA7"/>
    <w:rsid w:val="00C35E25"/>
    <w:rsid w:val="00D153FE"/>
    <w:rsid w:val="00EC7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47E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4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C70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6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8</cp:revision>
  <cp:lastPrinted>2019-01-22T07:35:00Z</cp:lastPrinted>
  <dcterms:created xsi:type="dcterms:W3CDTF">2019-01-13T06:37:00Z</dcterms:created>
  <dcterms:modified xsi:type="dcterms:W3CDTF">2019-04-12T04:21:00Z</dcterms:modified>
</cp:coreProperties>
</file>