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B4" w:rsidRPr="00A172B4" w:rsidRDefault="00A172B4" w:rsidP="00A172B4">
      <w:pPr>
        <w:spacing w:line="360" w:lineRule="auto"/>
        <w:ind w:firstLine="709"/>
        <w:jc w:val="center"/>
        <w:rPr>
          <w:sz w:val="40"/>
          <w:szCs w:val="40"/>
        </w:rPr>
      </w:pPr>
      <w:r w:rsidRPr="00A172B4">
        <w:rPr>
          <w:rFonts w:ascii="Times New Roman" w:hAnsi="Times New Roman" w:cs="Times New Roman"/>
          <w:b/>
          <w:sz w:val="40"/>
          <w:szCs w:val="40"/>
        </w:rPr>
        <w:t>Темы проектных и исследовательских работ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Простор как одна из главных ценностей в русской языковой картине мира.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 человека в языке: слова-концепты дух и душа.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этимологии фразеологизмов.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истории русских имён.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Русские пословицы и поговорки о гостеприимстве и хлебосольстве. 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происхождении фразеологизмов. Источники фразеологизмов.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Календарь пословиц о временах года; карта «Интересные названия городов моего края/России».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Лексическая группа существительных, обозначающих понятие время в русском языке.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Мы живем в мире знаков. 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Роль и уместность заимствований в современном русском языке. 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Понимаем ли мы язык Пушкина? 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Этимология обозначений имен числительных в русском языке.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Футбольный сленг в русском языке.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Компьютерный сленг в русском языке.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Названия денежных единиц в русском языке.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Интернет-сленг.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Этикетные формы обращения.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быть вежливым?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ли жесты универсальным языком человечества?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назвать новорождённого?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Межнациональные различия невербального общения.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Искусство комплимента в русском и иностранных языках.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Формы выражения вежливости (на примере иностранного и русского языков). 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Этикет приветствия в русском и иностранном языках.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типов заголовков в современных СМИ, видов интервью в современных СМИ.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Сетевой знак @ в разных языках.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Слоганы</w:t>
      </w:r>
      <w:proofErr w:type="spellEnd"/>
      <w:r>
        <w:rPr>
          <w:rFonts w:ascii="Times New Roman" w:hAnsi="Times New Roman"/>
          <w:sz w:val="28"/>
          <w:szCs w:val="28"/>
        </w:rPr>
        <w:t xml:space="preserve"> в языке современной рекламы.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Девизы и </w:t>
      </w:r>
      <w:proofErr w:type="spellStart"/>
      <w:r>
        <w:rPr>
          <w:rFonts w:ascii="Times New Roman" w:hAnsi="Times New Roman"/>
          <w:sz w:val="28"/>
          <w:szCs w:val="28"/>
        </w:rPr>
        <w:t>слоганы</w:t>
      </w:r>
      <w:proofErr w:type="spellEnd"/>
      <w:r>
        <w:rPr>
          <w:rFonts w:ascii="Times New Roman" w:hAnsi="Times New Roman"/>
          <w:sz w:val="28"/>
          <w:szCs w:val="28"/>
        </w:rPr>
        <w:t xml:space="preserve"> любимых спортивных команд.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Синонимический ряд: врач – доктор – лекарь – эскулап – целитель – врачеватель. Что общего и в чём различие.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 и юмор.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примеров языковой игры в шутках и анекдотах.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 сборника «бывальщин», альманаха рассказов, сборника стилизаций, разработка личной странички для школьного портала и др.</w:t>
      </w:r>
    </w:p>
    <w:p w:rsidR="00A172B4" w:rsidRDefault="00A172B4" w:rsidP="00A172B4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</w:r>
    </w:p>
    <w:p w:rsidR="007E73E6" w:rsidRDefault="007E73E6"/>
    <w:sectPr w:rsidR="007E73E6" w:rsidSect="00A172B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A172B4"/>
    <w:rsid w:val="007B2AFA"/>
    <w:rsid w:val="007E73E6"/>
    <w:rsid w:val="00A17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B4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0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2019-01-16T01:34:00Z</dcterms:created>
  <dcterms:modified xsi:type="dcterms:W3CDTF">2019-01-16T01:35:00Z</dcterms:modified>
</cp:coreProperties>
</file>